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5780"/>
        <w:gridCol w:w="2980"/>
        <w:gridCol w:w="1980"/>
        <w:gridCol w:w="700"/>
        <w:gridCol w:w="900"/>
        <w:gridCol w:w="500"/>
        <w:gridCol w:w="20"/>
      </w:tblGrid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OBRTNIČKA ŠKOLA, SPLIT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A15CC9" w:rsidP="00F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ŠKOLSKA GODINA 201</w:t>
            </w:r>
            <w:r w:rsidR="00FC2E68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./201</w:t>
            </w:r>
            <w:r w:rsidR="00FC2E68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127D3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Kat. Br.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20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7"/>
                <w:sz w:val="16"/>
                <w:szCs w:val="16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7440" w:type="dxa"/>
            <w:gridSpan w:val="2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Modni tehničar - novi strukovni kurikulum - 1. razred srednje škole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STUDENT'S BOOK : udžbenik engleskog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bookmarkStart w:id="0" w:name="page1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razred 4-god. strukovnih škola, prvi strani jezik; 2. i 3. razred trogodišnjih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4983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WORKBOOK : radna bilježnica za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engleski jezik, 1. razred 4-god. strukovnih škola, prvi strani jezik; 2. i 3. razred trogodišnjih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4984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GEOGRAFIJA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4902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GEOGRAFIJA 1 : udžbenik iz geografije za I. razred srednjih strukovnih škola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Emil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Čokonaj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Ružica Vuk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99,00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MERIDIJANI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ETIKA 1 : udžbenik za 1. razred gimnazije i srednje škole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Ćiril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Čoh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Marija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Lamot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Ksenija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Matuš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4"/>
                <w:sz w:val="15"/>
                <w:szCs w:val="15"/>
              </w:rPr>
              <w:t>ŠK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TRAŽITELJI SMISLA : udžbenik vjeronauka za 1. razred srednjih škola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SALESIANA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1708</w:t>
            </w: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Mirjana Vučica, Dušan Vuletić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KNJIŽEVNOST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(AZ) : čitanka iz hrvatskoga jezika za prvi razred četverogodišnjih strukovnih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ALFA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4450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JEZIK I JEZIČNO IZRAŽAVANJE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4454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(AZ) : udžbenik iz hrvatskoga jezik</w:t>
            </w:r>
            <w:bookmarkStart w:id="1" w:name="_GoBack"/>
            <w:bookmarkEnd w:id="1"/>
            <w:r>
              <w:rPr>
                <w:rFonts w:ascii="Calibri" w:hAnsi="Calibri" w:cs="Calibri"/>
                <w:sz w:val="15"/>
                <w:szCs w:val="15"/>
              </w:rPr>
              <w:t>a za prvi razred četverogodišnjih strukovnih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ALFA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ČETVEROGODIŠNJE PROGRAME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1 : udžbenik i zbirka zadataka za 1. razred tehničkih škola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sa zbirkom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128,00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ELEMENT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4738</w:t>
            </w: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INFORMATIKA - RAČUNALSTVO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RAČUNALSTVO : udžbenik računalstva s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višemedijskim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nastavni materijalima u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Darko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Grundler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Sanda Šutalo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višemedijskim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nastavnim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112,00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4"/>
                <w:sz w:val="15"/>
                <w:szCs w:val="15"/>
              </w:rPr>
              <w:t>ŠK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četverogodišnjim strukovnim školama - dvogodišnji program učenja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materijalima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5420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FIZIKA - DVOGODIŠNJI I TROGODIŠNJI STRUKOVNI PROGRAM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4439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FIZIKA 1 : zbirka zadataka za prvi razred srednjih škola s dvogodišnjim programom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Jakov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Labor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zbirka zadataka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ALFA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4438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FIZIKA 1 : udžbenik za prvi razred srednjih škola s dvogodišnjim programom fizike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Jakov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Labor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ALFA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KEMIJA - ZA DVOGODIŠNJE PROGRAME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OSNOVE OPĆE I ANORGANSKE KEMIJE : udžbenik za 1. razred strukovnih škola s dvogodišnjim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Mira Herak, Antica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Petreski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99,00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PROFIL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1660 programom kemije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POVIJEST - ZA ČETVEROGODIŠNJE STRUKOVNE ŠKOLE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POVIJESNI PREGLED ZA STRUKOVNE ŠKOLE : udžbenik iz povijesti za četverogodišnje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Željko Holjevac, Hrvoje Petrić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99,00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MERIDIJANI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7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4907 strukovne škole za srednju i dodatnu razinu učenja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7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HRVATSKA I SVIJET : od prapovijesti do Francuske revolucije 1789. godine : udžbenik iz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Đurić, Ivan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Peklić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84,00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PROFIL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1690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povijesti za 1. razred srednjih strukovnih škola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TEKSTILNE ŠKOLE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: udžbenik za 1.-3. razred trogodišnjih i četverogodišnjih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Adela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Čuljak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15"/>
                <w:szCs w:val="15"/>
              </w:rPr>
              <w:t>ZRINSKI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1271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 iz područja tekstila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3F" w:rsidRDefault="001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27D3F" w:rsidRDefault="001670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9039225</wp:posOffset>
            </wp:positionH>
            <wp:positionV relativeFrom="page">
              <wp:posOffset>236220</wp:posOffset>
            </wp:positionV>
            <wp:extent cx="1130935" cy="355600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D3F">
      <w:pgSz w:w="16840" w:h="11906" w:orient="landscape"/>
      <w:pgMar w:top="1279" w:right="1300" w:bottom="925" w:left="1040" w:header="720" w:footer="720" w:gutter="0"/>
      <w:cols w:space="720" w:equalWidth="0">
        <w:col w:w="14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09"/>
    <w:rsid w:val="00127D3F"/>
    <w:rsid w:val="001670A7"/>
    <w:rsid w:val="00A15CC9"/>
    <w:rsid w:val="00B46F01"/>
    <w:rsid w:val="00D17409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60E032-AB51-4FE3-8FF6-3FA0D9F5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2018-09-04T11:23:00Z</dcterms:created>
  <dcterms:modified xsi:type="dcterms:W3CDTF">2018-09-04T11:23:00Z</dcterms:modified>
</cp:coreProperties>
</file>